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10D2" w14:textId="77777777" w:rsidR="006542A3" w:rsidRPr="006542A3" w:rsidRDefault="006542A3" w:rsidP="006542A3">
      <w:pPr>
        <w:jc w:val="center"/>
        <w:rPr>
          <w:b/>
        </w:rPr>
      </w:pPr>
      <w:r w:rsidRPr="006542A3">
        <w:rPr>
          <w:b/>
        </w:rPr>
        <w:t xml:space="preserve">Meeting </w:t>
      </w:r>
      <w:r w:rsidRPr="006542A3">
        <w:rPr>
          <w:b/>
        </w:rPr>
        <w:br/>
        <w:t>Tilton Conservation Commission</w:t>
      </w:r>
    </w:p>
    <w:p w14:paraId="4EB89C4C" w14:textId="25423BFF" w:rsidR="006542A3" w:rsidRPr="006542A3" w:rsidRDefault="001116DB" w:rsidP="00F166F4">
      <w:pPr>
        <w:jc w:val="center"/>
        <w:rPr>
          <w:b/>
        </w:rPr>
      </w:pPr>
      <w:r>
        <w:rPr>
          <w:b/>
        </w:rPr>
        <w:t>Riverfront Park Pavilion</w:t>
      </w:r>
      <w:r w:rsidR="006542A3" w:rsidRPr="006542A3">
        <w:rPr>
          <w:b/>
        </w:rPr>
        <w:br/>
      </w:r>
      <w:r>
        <w:rPr>
          <w:b/>
        </w:rPr>
        <w:t>August 18</w:t>
      </w:r>
      <w:r w:rsidR="002113A9">
        <w:rPr>
          <w:b/>
        </w:rPr>
        <w:t>,</w:t>
      </w:r>
      <w:r w:rsidR="006542A3" w:rsidRPr="006542A3">
        <w:rPr>
          <w:b/>
        </w:rPr>
        <w:t xml:space="preserve"> 2025</w:t>
      </w:r>
      <w:r w:rsidR="006542A3" w:rsidRPr="006542A3">
        <w:rPr>
          <w:b/>
        </w:rPr>
        <w:br/>
        <w:t>MINUTES</w:t>
      </w:r>
    </w:p>
    <w:p w14:paraId="1B50E268" w14:textId="4E8711A6" w:rsidR="006542A3" w:rsidRPr="006542A3" w:rsidRDefault="006542A3" w:rsidP="006542A3">
      <w:r w:rsidRPr="006542A3">
        <w:rPr>
          <w:b/>
          <w:bCs/>
        </w:rPr>
        <w:t>Present:</w:t>
      </w:r>
      <w:r w:rsidRPr="006542A3">
        <w:t xml:space="preserve"> </w:t>
      </w:r>
      <w:r w:rsidR="002113A9">
        <w:t xml:space="preserve">Chuck Mitchell, </w:t>
      </w:r>
      <w:r w:rsidRPr="006542A3">
        <w:t xml:space="preserve">Bob Hardy, </w:t>
      </w:r>
      <w:r w:rsidR="00E92F09">
        <w:t xml:space="preserve">Jim Cropsey, </w:t>
      </w:r>
      <w:r w:rsidRPr="006542A3">
        <w:t xml:space="preserve">Ken Norton, Paul Rushlow, </w:t>
      </w:r>
      <w:r w:rsidR="001116DB">
        <w:t xml:space="preserve">Jon Scanlon, </w:t>
      </w:r>
      <w:r w:rsidRPr="006542A3">
        <w:t xml:space="preserve">and </w:t>
      </w:r>
      <w:r w:rsidR="002113A9">
        <w:t>Kathi Mitchell</w:t>
      </w:r>
    </w:p>
    <w:p w14:paraId="72A7DD71" w14:textId="0800D655" w:rsidR="006542A3" w:rsidRPr="006542A3" w:rsidRDefault="006542A3" w:rsidP="006542A3">
      <w:r w:rsidRPr="006542A3">
        <w:t>The chair opened the meeting at 7:0</w:t>
      </w:r>
      <w:r w:rsidR="001116DB">
        <w:t xml:space="preserve">2 </w:t>
      </w:r>
      <w:r w:rsidRPr="006542A3">
        <w:t>PM</w:t>
      </w:r>
    </w:p>
    <w:p w14:paraId="0588C78A" w14:textId="39DEA9C6" w:rsidR="003F16B4" w:rsidRPr="003F16B4" w:rsidRDefault="001116DB" w:rsidP="003F16B4">
      <w:pPr>
        <w:numPr>
          <w:ilvl w:val="0"/>
          <w:numId w:val="2"/>
        </w:numPr>
      </w:pPr>
      <w:r>
        <w:rPr>
          <w:b/>
        </w:rPr>
        <w:t>Jim Cropsey – Wood in Stream Project</w:t>
      </w:r>
      <w:r w:rsidR="00A834A3">
        <w:rPr>
          <w:b/>
        </w:rPr>
        <w:t xml:space="preserve">: </w:t>
      </w:r>
      <w:r>
        <w:rPr>
          <w:bCs/>
        </w:rPr>
        <w:t xml:space="preserve">Jim presented information about an expedited minimum impact application to NH DES to create a habitat for brook trout </w:t>
      </w:r>
      <w:r w:rsidR="00D90AC2">
        <w:rPr>
          <w:bCs/>
        </w:rPr>
        <w:t xml:space="preserve">using woody debris. There will be two screens with fifteen pieces of wood in the stream that will slow down the water. Trout unlimited, NH Fish &amp; Game, and the Belknap County Conservation District have provided input for the project. Jim answered questions from the commissioners. Kathi made a </w:t>
      </w:r>
      <w:r w:rsidR="00D90AC2" w:rsidRPr="00D90AC2">
        <w:rPr>
          <w:b/>
          <w:u w:val="single"/>
        </w:rPr>
        <w:t>motion</w:t>
      </w:r>
      <w:r w:rsidR="00D90AC2">
        <w:rPr>
          <w:bCs/>
        </w:rPr>
        <w:t xml:space="preserve"> to support the project and to have the chair sign the NH DES application. Jon seconded the motion, and all were in favor.</w:t>
      </w:r>
    </w:p>
    <w:p w14:paraId="2BBC30C7" w14:textId="17C3DF09" w:rsidR="003F16B4" w:rsidRDefault="003F16B4" w:rsidP="00C00EB1">
      <w:pPr>
        <w:numPr>
          <w:ilvl w:val="0"/>
          <w:numId w:val="2"/>
        </w:numPr>
      </w:pPr>
      <w:r w:rsidRPr="00C00EB1">
        <w:rPr>
          <w:b/>
        </w:rPr>
        <w:t>Minutes:</w:t>
      </w:r>
      <w:r>
        <w:t xml:space="preserve"> </w:t>
      </w:r>
      <w:r w:rsidR="001116DB">
        <w:t>Bob</w:t>
      </w:r>
      <w:r w:rsidR="00C00EB1">
        <w:t xml:space="preserve"> made a </w:t>
      </w:r>
      <w:r w:rsidR="00C00EB1" w:rsidRPr="00C00EB1">
        <w:rPr>
          <w:b/>
          <w:bCs/>
          <w:u w:val="single"/>
        </w:rPr>
        <w:t>motion</w:t>
      </w:r>
      <w:r w:rsidR="00C00EB1">
        <w:t xml:space="preserve"> to accept the Ju</w:t>
      </w:r>
      <w:r w:rsidR="001116DB">
        <w:t>ly</w:t>
      </w:r>
      <w:r w:rsidR="00C00EB1">
        <w:t xml:space="preserve"> minutes as presented. </w:t>
      </w:r>
      <w:r w:rsidR="001116DB">
        <w:t>Ken</w:t>
      </w:r>
      <w:r w:rsidR="00C00EB1">
        <w:t xml:space="preserve"> seconded the motion, and the minutes were accepted.</w:t>
      </w:r>
    </w:p>
    <w:p w14:paraId="6E8E7811" w14:textId="77777777" w:rsidR="00AB08B2" w:rsidRDefault="00C00EB1" w:rsidP="00D90AC2">
      <w:pPr>
        <w:numPr>
          <w:ilvl w:val="0"/>
          <w:numId w:val="2"/>
        </w:numPr>
        <w:rPr>
          <w:bCs/>
        </w:rPr>
      </w:pPr>
      <w:r>
        <w:rPr>
          <w:b/>
        </w:rPr>
        <w:t>Old Business:</w:t>
      </w:r>
      <w:r>
        <w:rPr>
          <w:b/>
        </w:rPr>
        <w:br/>
        <w:t xml:space="preserve">a) Salmon Run – </w:t>
      </w:r>
      <w:r w:rsidRPr="00C00EB1">
        <w:rPr>
          <w:bCs/>
        </w:rPr>
        <w:t xml:space="preserve">Dylan McGuffin </w:t>
      </w:r>
      <w:r w:rsidR="001116DB">
        <w:rPr>
          <w:bCs/>
        </w:rPr>
        <w:t>cleared brush along the river at Salmon Run last week. He suggested working together hand clearing the brush where the old dam was located with conservation commission members assisting. Bob mentioned that recreation program at the high school might have some students who could be involved. The chair said he would contact Dylan to see if he could attend next month’s meeting. Chuck spoke to Kevin Duval about the brush along the river along the Route 3 fenced area. The secretary was tasked with posting information about the clearing on Facebook.</w:t>
      </w:r>
      <w:r w:rsidR="00D90AC2">
        <w:rPr>
          <w:bCs/>
        </w:rPr>
        <w:t xml:space="preserve"> </w:t>
      </w:r>
      <w:r w:rsidR="00D90AC2">
        <w:rPr>
          <w:bCs/>
        </w:rPr>
        <w:br/>
        <w:t>The Tilton Historical Society will be supplying wildflower seeds at an upcoming presentation. Jon will check with the Society to see if he can obtain some for Salmon Run. Jon also has been collecting shasta daisy seeds to plant this fall.</w:t>
      </w:r>
      <w:r w:rsidR="00D90AC2">
        <w:rPr>
          <w:bCs/>
        </w:rPr>
        <w:br/>
        <w:t xml:space="preserve">Bob made a </w:t>
      </w:r>
      <w:r w:rsidR="00D90AC2" w:rsidRPr="00D90AC2">
        <w:rPr>
          <w:b/>
          <w:u w:val="single"/>
        </w:rPr>
        <w:t>motion</w:t>
      </w:r>
      <w:r w:rsidR="00D90AC2">
        <w:rPr>
          <w:bCs/>
        </w:rPr>
        <w:t xml:space="preserve"> to pay Dylan McGuffin $1000 for his contracted work at Salmon Run clearing brush along the river. Ken seconded the motion and all were in favor.</w:t>
      </w:r>
      <w:r w:rsidR="001116DB" w:rsidRPr="00D90AC2">
        <w:rPr>
          <w:bCs/>
        </w:rPr>
        <w:br/>
      </w:r>
      <w:r w:rsidRPr="00D90AC2">
        <w:rPr>
          <w:b/>
        </w:rPr>
        <w:t>b) WRTA</w:t>
      </w:r>
      <w:r w:rsidRPr="00D90AC2">
        <w:rPr>
          <w:bCs/>
        </w:rPr>
        <w:t xml:space="preserve"> –</w:t>
      </w:r>
      <w:r w:rsidR="00D90AC2">
        <w:rPr>
          <w:bCs/>
        </w:rPr>
        <w:t xml:space="preserve"> Trees were downed by a recent windstorm at the</w:t>
      </w:r>
      <w:r w:rsidR="00AB08B2">
        <w:rPr>
          <w:bCs/>
        </w:rPr>
        <w:t xml:space="preserve"> edge of Salmon Run along the trail. Ken did some work to clear the trail. Scott Hilliard contacted the owner about trees that were overhanging, and that has been resolved. The recent tractor trailer accident demolished fencing along the trail near Exit 20 which will need to be replaced. The rest of the trail seems to be ok.</w:t>
      </w:r>
      <w:r w:rsidR="00AB08B2">
        <w:rPr>
          <w:bCs/>
        </w:rPr>
        <w:br/>
        <w:t xml:space="preserve">The Tastes of the Trails will be held on October 9 at the Elks Club in Franklin. </w:t>
      </w:r>
    </w:p>
    <w:p w14:paraId="4A8719AE" w14:textId="77777777" w:rsidR="00266115" w:rsidRDefault="00266115" w:rsidP="00AB08B2">
      <w:pPr>
        <w:pStyle w:val="ListParagraph"/>
        <w:ind w:left="360"/>
        <w:rPr>
          <w:b/>
        </w:rPr>
      </w:pPr>
    </w:p>
    <w:p w14:paraId="4059ED4D" w14:textId="6A11DE39" w:rsidR="00AB08B2" w:rsidRDefault="00AB08B2" w:rsidP="00AB08B2">
      <w:pPr>
        <w:pStyle w:val="ListParagraph"/>
        <w:ind w:left="360"/>
        <w:rPr>
          <w:b/>
        </w:rPr>
      </w:pPr>
      <w:r w:rsidRPr="00AB08B2">
        <w:rPr>
          <w:b/>
        </w:rPr>
        <w:lastRenderedPageBreak/>
        <w:t xml:space="preserve">Page 2 Minutes for the Tilton Conservation Commission </w:t>
      </w:r>
      <w:r>
        <w:rPr>
          <w:b/>
        </w:rPr>
        <w:t>August 18</w:t>
      </w:r>
      <w:r w:rsidRPr="00AB08B2">
        <w:rPr>
          <w:b/>
        </w:rPr>
        <w:t>, 2025</w:t>
      </w:r>
    </w:p>
    <w:p w14:paraId="2AA8BEB6" w14:textId="77777777" w:rsidR="00266115" w:rsidRDefault="00266115" w:rsidP="00AB08B2">
      <w:pPr>
        <w:pStyle w:val="ListParagraph"/>
        <w:ind w:left="360"/>
        <w:rPr>
          <w:b/>
        </w:rPr>
      </w:pPr>
    </w:p>
    <w:p w14:paraId="30D76300" w14:textId="6AA112C5" w:rsidR="00D90AC2" w:rsidRDefault="00AB08B2" w:rsidP="00AB08B2">
      <w:pPr>
        <w:ind w:left="360"/>
        <w:rPr>
          <w:bCs/>
        </w:rPr>
      </w:pPr>
      <w:r>
        <w:rPr>
          <w:bCs/>
        </w:rPr>
        <w:t>Members are encouraged to provide items for the auction which supports the work of WRTA.</w:t>
      </w:r>
    </w:p>
    <w:p w14:paraId="445FAC14" w14:textId="46BBC99B" w:rsidR="00AB08B2" w:rsidRDefault="00AB08B2" w:rsidP="00AB08B2">
      <w:pPr>
        <w:ind w:left="360"/>
        <w:rPr>
          <w:bCs/>
        </w:rPr>
      </w:pPr>
      <w:r w:rsidRPr="00DE62FC">
        <w:rPr>
          <w:b/>
        </w:rPr>
        <w:t>c) Cyr Family Trust Permit by Notification</w:t>
      </w:r>
      <w:r>
        <w:rPr>
          <w:bCs/>
        </w:rPr>
        <w:t xml:space="preserve"> – The members had questions about the </w:t>
      </w:r>
      <w:r w:rsidR="00DE62FC">
        <w:rPr>
          <w:bCs/>
        </w:rPr>
        <w:t>dock that is</w:t>
      </w:r>
      <w:r>
        <w:rPr>
          <w:bCs/>
        </w:rPr>
        <w:t xml:space="preserve"> </w:t>
      </w:r>
      <w:r w:rsidR="00DE62FC">
        <w:rPr>
          <w:bCs/>
        </w:rPr>
        <w:t xml:space="preserve">being requested and felt that the pictures did not provide adequate information. Bob made a </w:t>
      </w:r>
      <w:r w:rsidR="00DE62FC" w:rsidRPr="00DE62FC">
        <w:rPr>
          <w:b/>
          <w:u w:val="single"/>
        </w:rPr>
        <w:t>motion</w:t>
      </w:r>
      <w:r w:rsidR="00DE62FC">
        <w:rPr>
          <w:bCs/>
        </w:rPr>
        <w:t>, seconded by Paul, to not sign the document because there were too many questions. The commission would need to talk with the applicant to get a better understanding of the project before the commission would sign the permit application and agree to not intervene.</w:t>
      </w:r>
      <w:r>
        <w:rPr>
          <w:bCs/>
        </w:rPr>
        <w:t xml:space="preserve"> </w:t>
      </w:r>
      <w:r w:rsidR="00DE62FC">
        <w:rPr>
          <w:bCs/>
        </w:rPr>
        <w:t>The motion was approved.</w:t>
      </w:r>
    </w:p>
    <w:p w14:paraId="3CFE765C" w14:textId="2F37D048" w:rsidR="00BE2428" w:rsidRDefault="00BE2428" w:rsidP="003770E0">
      <w:pPr>
        <w:numPr>
          <w:ilvl w:val="0"/>
          <w:numId w:val="2"/>
        </w:numPr>
        <w:rPr>
          <w:bCs/>
        </w:rPr>
      </w:pPr>
      <w:r w:rsidRPr="003770E0">
        <w:rPr>
          <w:b/>
        </w:rPr>
        <w:t>New Business:</w:t>
      </w:r>
      <w:r w:rsidR="003770E0">
        <w:rPr>
          <w:b/>
        </w:rPr>
        <w:br/>
        <w:t xml:space="preserve">a) </w:t>
      </w:r>
      <w:r w:rsidR="00DE62FC">
        <w:rPr>
          <w:b/>
        </w:rPr>
        <w:t xml:space="preserve">Policy for Expedited Applications – </w:t>
      </w:r>
      <w:r w:rsidR="00DE62FC" w:rsidRPr="00DE62FC">
        <w:rPr>
          <w:bCs/>
        </w:rPr>
        <w:t>The commission has had a policy</w:t>
      </w:r>
      <w:r w:rsidR="00DE62FC">
        <w:rPr>
          <w:bCs/>
        </w:rPr>
        <w:t xml:space="preserve"> for over two years for signing any expedited document for NH DES. The policy details the steps that an applicant must take if they want a TCC signature. The town clerk has copies of the policy for any applicant who requests the signature of the Tilton Conservation Commission. Jon made a </w:t>
      </w:r>
      <w:r w:rsidR="00DE62FC" w:rsidRPr="00DE62FC">
        <w:rPr>
          <w:b/>
          <w:u w:val="single"/>
        </w:rPr>
        <w:t>motion</w:t>
      </w:r>
      <w:r w:rsidR="00DE62FC">
        <w:rPr>
          <w:bCs/>
        </w:rPr>
        <w:t xml:space="preserve">, seconded by Bob, to amend the title of the document to include all expedited documents and to request that the applicant provide </w:t>
      </w:r>
      <w:r w:rsidR="00CE43CD">
        <w:rPr>
          <w:bCs/>
        </w:rPr>
        <w:t>email and phone information so the TCC can contact them directly if there are any questions or concerns. All were in favor.</w:t>
      </w:r>
    </w:p>
    <w:p w14:paraId="050C14D4" w14:textId="0A6567F0" w:rsidR="00CE43CD" w:rsidRPr="003770E0" w:rsidRDefault="00CE43CD" w:rsidP="00CE43CD">
      <w:pPr>
        <w:ind w:left="360"/>
        <w:rPr>
          <w:bCs/>
        </w:rPr>
      </w:pPr>
      <w:r>
        <w:rPr>
          <w:b/>
        </w:rPr>
        <w:t>b) Barnard property on Lancaster Hill Road –</w:t>
      </w:r>
      <w:r>
        <w:rPr>
          <w:bCs/>
        </w:rPr>
        <w:t xml:space="preserve"> They are proposing screening in a brook to encourage wildlife habitat. They have prepared an expedited permit for NH DES, but they are not requesting a signature from the TCC.</w:t>
      </w:r>
    </w:p>
    <w:p w14:paraId="6B43DBFB" w14:textId="77777777" w:rsidR="00CE43CD" w:rsidRDefault="006542A3" w:rsidP="000A4C46">
      <w:pPr>
        <w:pStyle w:val="ListParagraph"/>
        <w:numPr>
          <w:ilvl w:val="0"/>
          <w:numId w:val="2"/>
        </w:numPr>
        <w:rPr>
          <w:bCs/>
        </w:rPr>
      </w:pPr>
      <w:r w:rsidRPr="00E92F09">
        <w:rPr>
          <w:b/>
        </w:rPr>
        <w:t>Correspondence:</w:t>
      </w:r>
      <w:r w:rsidRPr="00E92F09">
        <w:rPr>
          <w:bCs/>
        </w:rPr>
        <w:t xml:space="preserve"> </w:t>
      </w:r>
      <w:r w:rsidR="00943D8A">
        <w:rPr>
          <w:bCs/>
        </w:rPr>
        <w:br/>
        <w:t xml:space="preserve">a) </w:t>
      </w:r>
      <w:r w:rsidR="00CE43CD">
        <w:rPr>
          <w:bCs/>
        </w:rPr>
        <w:t>Cyr Family Trust – 22 Murphy Lane dock permit</w:t>
      </w:r>
    </w:p>
    <w:p w14:paraId="373969A5" w14:textId="384D576A" w:rsidR="008E2A8B" w:rsidRDefault="00943D8A" w:rsidP="00CE43CD">
      <w:pPr>
        <w:pStyle w:val="ListParagraph"/>
        <w:ind w:left="360"/>
        <w:rPr>
          <w:bCs/>
        </w:rPr>
      </w:pPr>
      <w:r>
        <w:rPr>
          <w:bCs/>
        </w:rPr>
        <w:t xml:space="preserve">b) </w:t>
      </w:r>
      <w:r w:rsidR="00CE43CD">
        <w:rPr>
          <w:bCs/>
        </w:rPr>
        <w:t xml:space="preserve">NH DES File # 2025-02085 expedited minimum impact – Cynthia Barnard </w:t>
      </w:r>
      <w:r w:rsidR="00CE43CD">
        <w:rPr>
          <w:bCs/>
        </w:rPr>
        <w:br/>
        <w:t xml:space="preserve">    270 Lancaster Hill Road</w:t>
      </w:r>
      <w:r>
        <w:rPr>
          <w:bCs/>
        </w:rPr>
        <w:br/>
        <w:t xml:space="preserve">c) </w:t>
      </w:r>
      <w:r w:rsidR="00CE43CD">
        <w:rPr>
          <w:bCs/>
        </w:rPr>
        <w:t xml:space="preserve">NH DES File # 2025-02145 expedited minimum impact -James Cropsey </w:t>
      </w:r>
      <w:r w:rsidR="00CE43CD">
        <w:rPr>
          <w:bCs/>
        </w:rPr>
        <w:br/>
        <w:t xml:space="preserve">    376 Sanborn Road</w:t>
      </w:r>
      <w:r>
        <w:rPr>
          <w:bCs/>
        </w:rPr>
        <w:br/>
      </w:r>
    </w:p>
    <w:p w14:paraId="10EE2E3E" w14:textId="7E367308" w:rsidR="00A52E5E" w:rsidRDefault="008E2A8B" w:rsidP="000A4C46">
      <w:pPr>
        <w:pStyle w:val="ListParagraph"/>
        <w:numPr>
          <w:ilvl w:val="0"/>
          <w:numId w:val="2"/>
        </w:numPr>
        <w:rPr>
          <w:bCs/>
        </w:rPr>
      </w:pPr>
      <w:r>
        <w:rPr>
          <w:b/>
        </w:rPr>
        <w:t>Other:</w:t>
      </w:r>
      <w:r>
        <w:rPr>
          <w:bCs/>
        </w:rPr>
        <w:br/>
        <w:t xml:space="preserve">1) </w:t>
      </w:r>
      <w:r w:rsidR="00CE43CD">
        <w:rPr>
          <w:bCs/>
        </w:rPr>
        <w:t xml:space="preserve">Jon attended the Winnisquam Watershed Network Summer Social/ Fundraiser where he met a number of people involved with protecting NH lakes. </w:t>
      </w:r>
      <w:r w:rsidR="00CE43CD">
        <w:rPr>
          <w:bCs/>
        </w:rPr>
        <w:br/>
      </w:r>
      <w:r>
        <w:rPr>
          <w:bCs/>
        </w:rPr>
        <w:t>2)</w:t>
      </w:r>
      <w:r w:rsidR="00CE43CD">
        <w:rPr>
          <w:bCs/>
        </w:rPr>
        <w:t xml:space="preserve"> The joint meeting with conservation commissions from Northfield and Sanbornton is scheduled fo</w:t>
      </w:r>
      <w:r w:rsidR="00C30504">
        <w:rPr>
          <w:bCs/>
        </w:rPr>
        <w:t xml:space="preserve">r October </w:t>
      </w:r>
      <w:r w:rsidR="00266115">
        <w:rPr>
          <w:bCs/>
        </w:rPr>
        <w:t>20 at 6:00 PM at the second floor meeting room with the regular meeting starting at 7:00. Refreshments will be provided.</w:t>
      </w:r>
    </w:p>
    <w:p w14:paraId="2156137D" w14:textId="77777777" w:rsidR="00266115" w:rsidRDefault="00266115" w:rsidP="00266115">
      <w:pPr>
        <w:pStyle w:val="ListParagraph"/>
        <w:ind w:left="360"/>
        <w:rPr>
          <w:bCs/>
        </w:rPr>
      </w:pPr>
    </w:p>
    <w:p w14:paraId="20427AA6" w14:textId="474639ED" w:rsidR="00266115" w:rsidRPr="00E92F09" w:rsidRDefault="00266115" w:rsidP="00266115">
      <w:pPr>
        <w:pStyle w:val="ListParagraph"/>
        <w:ind w:left="360"/>
        <w:rPr>
          <w:bCs/>
        </w:rPr>
      </w:pPr>
      <w:r>
        <w:rPr>
          <w:bCs/>
        </w:rPr>
        <w:t xml:space="preserve">Paul made a </w:t>
      </w:r>
      <w:r w:rsidRPr="00266115">
        <w:rPr>
          <w:b/>
          <w:u w:val="single"/>
        </w:rPr>
        <w:t>motion</w:t>
      </w:r>
      <w:r>
        <w:rPr>
          <w:bCs/>
        </w:rPr>
        <w:t xml:space="preserve"> to adjourn the meeting at 7:56 PM and all were in favor.</w:t>
      </w:r>
    </w:p>
    <w:p w14:paraId="5B075A73" w14:textId="4CAB7E1C" w:rsidR="00AB08B2" w:rsidRPr="00F166F4" w:rsidRDefault="00266115" w:rsidP="006542A3">
      <w:r w:rsidRPr="006542A3">
        <w:t xml:space="preserve">Respectfully submitted by </w:t>
      </w:r>
      <w:r>
        <w:t>Kathi Mitchell</w:t>
      </w:r>
    </w:p>
    <w:sectPr w:rsidR="00AB08B2" w:rsidRPr="00F166F4" w:rsidSect="00266115">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C848" w14:textId="77777777" w:rsidR="007D464B" w:rsidRDefault="007D464B" w:rsidP="00650CBB">
      <w:pPr>
        <w:spacing w:after="0" w:line="240" w:lineRule="auto"/>
      </w:pPr>
      <w:r>
        <w:separator/>
      </w:r>
    </w:p>
  </w:endnote>
  <w:endnote w:type="continuationSeparator" w:id="0">
    <w:p w14:paraId="1040260A" w14:textId="77777777" w:rsidR="007D464B" w:rsidRDefault="007D464B" w:rsidP="0065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A8BA" w14:textId="6AAA26CA" w:rsidR="00650CBB" w:rsidRDefault="00AB08B2">
    <w:pPr>
      <w:pStyle w:val="Footer"/>
    </w:pPr>
    <w:r>
      <w:t>August 18</w:t>
    </w:r>
    <w:r w:rsidR="00650CBB">
      <w:t>, 2025 Tilton Conservation Commission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8802" w14:textId="77777777" w:rsidR="007D464B" w:rsidRDefault="007D464B" w:rsidP="00650CBB">
      <w:pPr>
        <w:spacing w:after="0" w:line="240" w:lineRule="auto"/>
      </w:pPr>
      <w:r>
        <w:separator/>
      </w:r>
    </w:p>
  </w:footnote>
  <w:footnote w:type="continuationSeparator" w:id="0">
    <w:p w14:paraId="61B999BD" w14:textId="77777777" w:rsidR="007D464B" w:rsidRDefault="007D464B" w:rsidP="00650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560120"/>
      <w:docPartObj>
        <w:docPartGallery w:val="Watermarks"/>
        <w:docPartUnique/>
      </w:docPartObj>
    </w:sdtPr>
    <w:sdtContent>
      <w:p w14:paraId="59B7C0F7" w14:textId="76990ACE" w:rsidR="00E00503" w:rsidRDefault="00000000">
        <w:pPr>
          <w:pStyle w:val="Header"/>
        </w:pPr>
        <w:r>
          <w:rPr>
            <w:noProof/>
          </w:rPr>
          <w:pict w14:anchorId="38594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BF1"/>
    <w:multiLevelType w:val="hybridMultilevel"/>
    <w:tmpl w:val="27D8EAE0"/>
    <w:lvl w:ilvl="0" w:tplc="0C1A9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84F3D"/>
    <w:multiLevelType w:val="multilevel"/>
    <w:tmpl w:val="57945C34"/>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1CF4B5A"/>
    <w:multiLevelType w:val="hybridMultilevel"/>
    <w:tmpl w:val="5E28A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73C92"/>
    <w:multiLevelType w:val="hybridMultilevel"/>
    <w:tmpl w:val="DA521938"/>
    <w:lvl w:ilvl="0" w:tplc="0652E8B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4581B"/>
    <w:multiLevelType w:val="hybridMultilevel"/>
    <w:tmpl w:val="47701A86"/>
    <w:lvl w:ilvl="0" w:tplc="4816F01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F0F09"/>
    <w:multiLevelType w:val="multilevel"/>
    <w:tmpl w:val="EAAC7860"/>
    <w:styleLink w:val="WWNum15"/>
    <w:lvl w:ilvl="0">
      <w:start w:val="1"/>
      <w:numFmt w:val="decimal"/>
      <w:lvlText w:val="%1."/>
      <w:lvlJc w:val="left"/>
      <w:pPr>
        <w:ind w:left="360" w:hanging="360"/>
      </w:pPr>
      <w:rPr>
        <w:rFonts w:eastAsia="Calibri"/>
        <w:b/>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5905510B"/>
    <w:multiLevelType w:val="hybridMultilevel"/>
    <w:tmpl w:val="9E9AE80C"/>
    <w:lvl w:ilvl="0" w:tplc="FF503D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052189">
    <w:abstractNumId w:val="5"/>
  </w:num>
  <w:num w:numId="2" w16cid:durableId="1512723216">
    <w:abstractNumId w:val="5"/>
  </w:num>
  <w:num w:numId="3" w16cid:durableId="1589118641">
    <w:abstractNumId w:val="5"/>
  </w:num>
  <w:num w:numId="4" w16cid:durableId="1607734087">
    <w:abstractNumId w:val="1"/>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1838647">
    <w:abstractNumId w:val="4"/>
  </w:num>
  <w:num w:numId="6" w16cid:durableId="1729760840">
    <w:abstractNumId w:val="3"/>
  </w:num>
  <w:num w:numId="7" w16cid:durableId="864751569">
    <w:abstractNumId w:val="0"/>
  </w:num>
  <w:num w:numId="8" w16cid:durableId="1996251652">
    <w:abstractNumId w:val="6"/>
  </w:num>
  <w:num w:numId="9" w16cid:durableId="172707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A3"/>
    <w:rsid w:val="0004119D"/>
    <w:rsid w:val="001116DB"/>
    <w:rsid w:val="00164FDA"/>
    <w:rsid w:val="0018724E"/>
    <w:rsid w:val="001E2470"/>
    <w:rsid w:val="00205274"/>
    <w:rsid w:val="002113A9"/>
    <w:rsid w:val="00266115"/>
    <w:rsid w:val="002A3355"/>
    <w:rsid w:val="002C579D"/>
    <w:rsid w:val="002C5D8A"/>
    <w:rsid w:val="002D108F"/>
    <w:rsid w:val="003770E0"/>
    <w:rsid w:val="003A55EF"/>
    <w:rsid w:val="003C69DF"/>
    <w:rsid w:val="003E2C56"/>
    <w:rsid w:val="003E7CCD"/>
    <w:rsid w:val="003F16B4"/>
    <w:rsid w:val="004D6325"/>
    <w:rsid w:val="004F0089"/>
    <w:rsid w:val="00512172"/>
    <w:rsid w:val="00540DC5"/>
    <w:rsid w:val="005744E2"/>
    <w:rsid w:val="00591457"/>
    <w:rsid w:val="005C439B"/>
    <w:rsid w:val="005E4B90"/>
    <w:rsid w:val="005F0A27"/>
    <w:rsid w:val="006247C4"/>
    <w:rsid w:val="00635085"/>
    <w:rsid w:val="00650CBB"/>
    <w:rsid w:val="006542A3"/>
    <w:rsid w:val="006603BB"/>
    <w:rsid w:val="00661E1B"/>
    <w:rsid w:val="00665AF4"/>
    <w:rsid w:val="00691194"/>
    <w:rsid w:val="00704F45"/>
    <w:rsid w:val="007273BC"/>
    <w:rsid w:val="007805F7"/>
    <w:rsid w:val="007A3FD7"/>
    <w:rsid w:val="007A6C00"/>
    <w:rsid w:val="007A7748"/>
    <w:rsid w:val="007D464B"/>
    <w:rsid w:val="007E6CAF"/>
    <w:rsid w:val="00825A36"/>
    <w:rsid w:val="008563FD"/>
    <w:rsid w:val="008B24EA"/>
    <w:rsid w:val="008E2A8B"/>
    <w:rsid w:val="008F28D3"/>
    <w:rsid w:val="00925E95"/>
    <w:rsid w:val="00943D8A"/>
    <w:rsid w:val="009A5BAD"/>
    <w:rsid w:val="00A43456"/>
    <w:rsid w:val="00A52E5E"/>
    <w:rsid w:val="00A834A3"/>
    <w:rsid w:val="00AA7F6C"/>
    <w:rsid w:val="00AB08B2"/>
    <w:rsid w:val="00BE2428"/>
    <w:rsid w:val="00C0024F"/>
    <w:rsid w:val="00C00EB1"/>
    <w:rsid w:val="00C12137"/>
    <w:rsid w:val="00C30504"/>
    <w:rsid w:val="00C44E50"/>
    <w:rsid w:val="00C46B28"/>
    <w:rsid w:val="00C754CF"/>
    <w:rsid w:val="00CD675E"/>
    <w:rsid w:val="00CE43CD"/>
    <w:rsid w:val="00D27E3A"/>
    <w:rsid w:val="00D51933"/>
    <w:rsid w:val="00D90AC2"/>
    <w:rsid w:val="00DC7426"/>
    <w:rsid w:val="00DE62FC"/>
    <w:rsid w:val="00E00503"/>
    <w:rsid w:val="00E30B97"/>
    <w:rsid w:val="00E37EA1"/>
    <w:rsid w:val="00E92F09"/>
    <w:rsid w:val="00EB3314"/>
    <w:rsid w:val="00EC54CE"/>
    <w:rsid w:val="00ED253A"/>
    <w:rsid w:val="00ED742D"/>
    <w:rsid w:val="00F166F4"/>
    <w:rsid w:val="00F24907"/>
    <w:rsid w:val="00F40CDC"/>
    <w:rsid w:val="00F5242D"/>
    <w:rsid w:val="00F656E0"/>
    <w:rsid w:val="00F71DA2"/>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0D3F6"/>
  <w15:chartTrackingRefBased/>
  <w15:docId w15:val="{6B0414F7-5198-4E3E-BAB8-19A946A2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2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2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42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42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42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42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42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2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2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2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42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42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42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42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42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4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42A3"/>
    <w:pPr>
      <w:spacing w:before="160"/>
      <w:jc w:val="center"/>
    </w:pPr>
    <w:rPr>
      <w:i/>
      <w:iCs/>
      <w:color w:val="404040" w:themeColor="text1" w:themeTint="BF"/>
    </w:rPr>
  </w:style>
  <w:style w:type="character" w:customStyle="1" w:styleId="QuoteChar">
    <w:name w:val="Quote Char"/>
    <w:basedOn w:val="DefaultParagraphFont"/>
    <w:link w:val="Quote"/>
    <w:uiPriority w:val="29"/>
    <w:rsid w:val="006542A3"/>
    <w:rPr>
      <w:i/>
      <w:iCs/>
      <w:color w:val="404040" w:themeColor="text1" w:themeTint="BF"/>
    </w:rPr>
  </w:style>
  <w:style w:type="paragraph" w:styleId="ListParagraph">
    <w:name w:val="List Paragraph"/>
    <w:basedOn w:val="Normal"/>
    <w:uiPriority w:val="34"/>
    <w:qFormat/>
    <w:rsid w:val="006542A3"/>
    <w:pPr>
      <w:ind w:left="720"/>
      <w:contextualSpacing/>
    </w:pPr>
  </w:style>
  <w:style w:type="character" w:styleId="IntenseEmphasis">
    <w:name w:val="Intense Emphasis"/>
    <w:basedOn w:val="DefaultParagraphFont"/>
    <w:uiPriority w:val="21"/>
    <w:qFormat/>
    <w:rsid w:val="006542A3"/>
    <w:rPr>
      <w:i/>
      <w:iCs/>
      <w:color w:val="2F5496" w:themeColor="accent1" w:themeShade="BF"/>
    </w:rPr>
  </w:style>
  <w:style w:type="paragraph" w:styleId="IntenseQuote">
    <w:name w:val="Intense Quote"/>
    <w:basedOn w:val="Normal"/>
    <w:next w:val="Normal"/>
    <w:link w:val="IntenseQuoteChar"/>
    <w:uiPriority w:val="30"/>
    <w:qFormat/>
    <w:rsid w:val="00654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2A3"/>
    <w:rPr>
      <w:i/>
      <w:iCs/>
      <w:color w:val="2F5496" w:themeColor="accent1" w:themeShade="BF"/>
    </w:rPr>
  </w:style>
  <w:style w:type="character" w:styleId="IntenseReference">
    <w:name w:val="Intense Reference"/>
    <w:basedOn w:val="DefaultParagraphFont"/>
    <w:uiPriority w:val="32"/>
    <w:qFormat/>
    <w:rsid w:val="006542A3"/>
    <w:rPr>
      <w:b/>
      <w:bCs/>
      <w:smallCaps/>
      <w:color w:val="2F5496" w:themeColor="accent1" w:themeShade="BF"/>
      <w:spacing w:val="5"/>
    </w:rPr>
  </w:style>
  <w:style w:type="numbering" w:customStyle="1" w:styleId="WWNum15">
    <w:name w:val="WWNum15"/>
    <w:rsid w:val="006542A3"/>
    <w:pPr>
      <w:numPr>
        <w:numId w:val="1"/>
      </w:numPr>
    </w:pPr>
  </w:style>
  <w:style w:type="paragraph" w:styleId="Header">
    <w:name w:val="header"/>
    <w:basedOn w:val="Normal"/>
    <w:link w:val="HeaderChar"/>
    <w:uiPriority w:val="99"/>
    <w:unhideWhenUsed/>
    <w:rsid w:val="00650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CBB"/>
  </w:style>
  <w:style w:type="paragraph" w:styleId="Footer">
    <w:name w:val="footer"/>
    <w:basedOn w:val="Normal"/>
    <w:link w:val="FooterChar"/>
    <w:uiPriority w:val="99"/>
    <w:unhideWhenUsed/>
    <w:rsid w:val="00650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CBB"/>
  </w:style>
  <w:style w:type="character" w:styleId="Hyperlink">
    <w:name w:val="Hyperlink"/>
    <w:basedOn w:val="DefaultParagraphFont"/>
    <w:uiPriority w:val="99"/>
    <w:unhideWhenUsed/>
    <w:rsid w:val="00F656E0"/>
    <w:rPr>
      <w:color w:val="0563C1" w:themeColor="hyperlink"/>
      <w:u w:val="single"/>
    </w:rPr>
  </w:style>
  <w:style w:type="character" w:styleId="UnresolvedMention">
    <w:name w:val="Unresolved Mention"/>
    <w:basedOn w:val="DefaultParagraphFont"/>
    <w:uiPriority w:val="99"/>
    <w:semiHidden/>
    <w:unhideWhenUsed/>
    <w:rsid w:val="00F65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6409">
      <w:bodyDiv w:val="1"/>
      <w:marLeft w:val="0"/>
      <w:marRight w:val="0"/>
      <w:marTop w:val="0"/>
      <w:marBottom w:val="0"/>
      <w:divBdr>
        <w:top w:val="none" w:sz="0" w:space="0" w:color="auto"/>
        <w:left w:val="none" w:sz="0" w:space="0" w:color="auto"/>
        <w:bottom w:val="none" w:sz="0" w:space="0" w:color="auto"/>
        <w:right w:val="none" w:sz="0" w:space="0" w:color="auto"/>
      </w:divBdr>
    </w:div>
    <w:div w:id="85684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1FCD-DC91-4B62-86A2-FABE37C8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Mitchell</dc:creator>
  <cp:keywords/>
  <dc:description/>
  <cp:lastModifiedBy>Kathi Mitchell</cp:lastModifiedBy>
  <cp:revision>2</cp:revision>
  <cp:lastPrinted>2025-07-23T14:00:00Z</cp:lastPrinted>
  <dcterms:created xsi:type="dcterms:W3CDTF">2025-08-26T12:48:00Z</dcterms:created>
  <dcterms:modified xsi:type="dcterms:W3CDTF">2025-08-26T12:48:00Z</dcterms:modified>
</cp:coreProperties>
</file>